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2F00B" w14:textId="77777777" w:rsidR="0000602F" w:rsidRDefault="0000602F" w:rsidP="0000602F">
      <w:pPr>
        <w:pStyle w:val="Heading2"/>
        <w:tabs>
          <w:tab w:val="left" w:pos="7785"/>
        </w:tabs>
        <w:rPr>
          <w:bCs w:val="0"/>
          <w:color w:val="000000"/>
          <w:szCs w:val="24"/>
        </w:rPr>
      </w:pPr>
      <w:r>
        <w:rPr>
          <w:noProof/>
          <w:color w:val="000000"/>
          <w:szCs w:val="24"/>
          <w:lang w:eastAsia="en-GB"/>
        </w:rPr>
        <w:drawing>
          <wp:anchor distT="0" distB="0" distL="114300" distR="114300" simplePos="0" relativeHeight="251660288" behindDoc="0" locked="0" layoutInCell="1" allowOverlap="1" wp14:anchorId="2D9A410C" wp14:editId="11BE235B">
            <wp:simplePos x="0" y="0"/>
            <wp:positionH relativeFrom="column">
              <wp:posOffset>3971925</wp:posOffset>
            </wp:positionH>
            <wp:positionV relativeFrom="paragraph">
              <wp:posOffset>71755</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anchor>
        </w:drawing>
      </w:r>
      <w:r>
        <w:rPr>
          <w:bCs w:val="0"/>
          <w:color w:val="000000"/>
          <w:szCs w:val="24"/>
        </w:rPr>
        <w:t>PREMIER</w:t>
      </w:r>
      <w:r>
        <w:rPr>
          <w:bCs w:val="0"/>
          <w:color w:val="000000"/>
          <w:szCs w:val="24"/>
        </w:rPr>
        <w:tab/>
      </w:r>
      <w:r>
        <w:rPr>
          <w:bCs w:val="0"/>
          <w:color w:val="000000"/>
          <w:szCs w:val="24"/>
        </w:rPr>
        <w:tab/>
      </w:r>
      <w:r>
        <w:rPr>
          <w:bCs w:val="0"/>
          <w:color w:val="000000"/>
          <w:szCs w:val="24"/>
        </w:rPr>
        <w:tab/>
      </w:r>
      <w:r>
        <w:rPr>
          <w:bCs w:val="0"/>
          <w:color w:val="000000"/>
          <w:szCs w:val="24"/>
        </w:rPr>
        <w:tab/>
      </w:r>
      <w:r>
        <w:rPr>
          <w:bCs w:val="0"/>
          <w:color w:val="000000"/>
          <w:szCs w:val="24"/>
        </w:rPr>
        <w:tab/>
      </w:r>
      <w:r>
        <w:rPr>
          <w:bCs w:val="0"/>
          <w:color w:val="000000"/>
          <w:szCs w:val="24"/>
        </w:rPr>
        <w:tab/>
      </w:r>
      <w:r>
        <w:rPr>
          <w:bCs w:val="0"/>
          <w:color w:val="000000"/>
          <w:szCs w:val="24"/>
        </w:rPr>
        <w:tab/>
      </w:r>
      <w:r>
        <w:rPr>
          <w:bCs w:val="0"/>
          <w:color w:val="000000"/>
          <w:szCs w:val="24"/>
        </w:rPr>
        <w:tab/>
      </w:r>
    </w:p>
    <w:p w14:paraId="4D1FC74A" w14:textId="77777777" w:rsidR="00531E3F" w:rsidRPr="00531E3F" w:rsidRDefault="0000602F" w:rsidP="0000602F">
      <w:pPr>
        <w:pStyle w:val="Heading2"/>
        <w:tabs>
          <w:tab w:val="left" w:pos="7785"/>
        </w:tabs>
        <w:rPr>
          <w:color w:val="000000"/>
          <w:szCs w:val="24"/>
        </w:rPr>
      </w:pPr>
      <w:r>
        <w:rPr>
          <w:bCs w:val="0"/>
          <w:color w:val="000000"/>
          <w:szCs w:val="24"/>
        </w:rPr>
        <w:tab/>
      </w:r>
      <w:r>
        <w:rPr>
          <w:bCs w:val="0"/>
          <w:color w:val="000000"/>
          <w:szCs w:val="24"/>
        </w:rPr>
        <w:tab/>
      </w:r>
      <w:r>
        <w:rPr>
          <w:bCs w:val="0"/>
          <w:color w:val="000000"/>
          <w:szCs w:val="24"/>
        </w:rPr>
        <w:tab/>
      </w:r>
      <w:r w:rsidR="00531E3F" w:rsidRPr="00531E3F">
        <w:rPr>
          <w:b w:val="0"/>
          <w:bCs w:val="0"/>
          <w:noProof/>
          <w:color w:val="000000"/>
          <w:szCs w:val="24"/>
          <w:lang w:eastAsia="en-GB"/>
        </w:rPr>
        <mc:AlternateContent>
          <mc:Choice Requires="wps">
            <w:drawing>
              <wp:anchor distT="0" distB="0" distL="114300" distR="114300" simplePos="0" relativeHeight="251655168" behindDoc="1" locked="0" layoutInCell="1" allowOverlap="1" wp14:anchorId="465F242A" wp14:editId="4AFB2B62">
                <wp:simplePos x="0" y="0"/>
                <wp:positionH relativeFrom="column">
                  <wp:posOffset>-20955</wp:posOffset>
                </wp:positionH>
                <wp:positionV relativeFrom="paragraph">
                  <wp:posOffset>59690</wp:posOffset>
                </wp:positionV>
                <wp:extent cx="2819400" cy="457200"/>
                <wp:effectExtent l="80010" t="75565" r="57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14:paraId="556EE123" w14:textId="35FFFEA0" w:rsidR="00813AA6" w:rsidRPr="004D3C4E" w:rsidRDefault="005832C6" w:rsidP="00531E3F">
                            <w:pPr>
                              <w:rPr>
                                <w:rFonts w:ascii="Arial" w:hAnsi="Arial" w:cs="Arial"/>
                                <w:b/>
                              </w:rPr>
                            </w:pPr>
                            <w:r>
                              <w:rPr>
                                <w:rFonts w:ascii="Arial" w:hAnsi="Arial" w:cs="Arial"/>
                                <w:b/>
                              </w:rPr>
                              <w:t>Junior HRBP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5F242A" id="Rectangle 1" o:spid="_x0000_s1026" style="position:absolute;margin-left:-1.65pt;margin-top:4.7pt;width:22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">
                <v:shadow on="t" offset="-6pt,-6pt"/>
                <v:textbox>
                  <w:txbxContent>
                    <w:p w14:paraId="556EE123" w14:textId="35FFFEA0" w:rsidR="00813AA6" w:rsidRPr="004D3C4E" w:rsidRDefault="005832C6" w:rsidP="00531E3F">
                      <w:pPr>
                        <w:rPr>
                          <w:rFonts w:ascii="Arial" w:hAnsi="Arial" w:cs="Arial"/>
                          <w:b/>
                        </w:rPr>
                      </w:pPr>
                      <w:r>
                        <w:rPr>
                          <w:rFonts w:ascii="Arial" w:hAnsi="Arial" w:cs="Arial"/>
                          <w:b/>
                        </w:rPr>
                        <w:t>Junior HRBP</w:t>
                      </w:r>
                    </w:p>
                  </w:txbxContent>
                </v:textbox>
              </v:rect>
            </w:pict>
          </mc:Fallback>
        </mc:AlternateContent>
      </w:r>
    </w:p>
    <w:p w14:paraId="572D2DEF" w14:textId="77777777" w:rsidR="00531E3F" w:rsidRPr="00531E3F" w:rsidRDefault="00531E3F" w:rsidP="00531E3F">
      <w:pPr>
        <w:rPr>
          <w:rFonts w:ascii="Arial" w:hAnsi="Arial" w:cs="Arial"/>
          <w:color w:val="000000"/>
          <w:szCs w:val="24"/>
        </w:rPr>
      </w:pPr>
    </w:p>
    <w:p w14:paraId="7B4811AC" w14:textId="77777777" w:rsidR="00531E3F" w:rsidRPr="00531E3F" w:rsidRDefault="00531E3F" w:rsidP="00531E3F">
      <w:pPr>
        <w:tabs>
          <w:tab w:val="left" w:pos="2268"/>
        </w:tabs>
        <w:spacing w:line="288" w:lineRule="auto"/>
        <w:rPr>
          <w:rFonts w:ascii="Arial" w:hAnsi="Arial" w:cs="Arial"/>
          <w:color w:val="000000"/>
          <w:szCs w:val="24"/>
        </w:rPr>
      </w:pPr>
    </w:p>
    <w:p w14:paraId="16DAEA40" w14:textId="77777777" w:rsidR="00531E3F" w:rsidRPr="00212279" w:rsidRDefault="00531E3F" w:rsidP="00531E3F">
      <w:pPr>
        <w:tabs>
          <w:tab w:val="left" w:pos="2268"/>
        </w:tabs>
        <w:spacing w:line="288" w:lineRule="auto"/>
        <w:rPr>
          <w:rFonts w:ascii="Arial" w:hAnsi="Arial" w:cs="Arial"/>
          <w:b/>
          <w:color w:val="000000"/>
          <w:szCs w:val="24"/>
        </w:rPr>
      </w:pPr>
      <w:r w:rsidRPr="00531E3F">
        <w:rPr>
          <w:rFonts w:ascii="Arial" w:hAnsi="Arial" w:cs="Arial"/>
          <w:color w:val="000000"/>
          <w:szCs w:val="24"/>
        </w:rPr>
        <w:tab/>
      </w:r>
      <w:r w:rsidR="00853F95">
        <w:rPr>
          <w:rFonts w:ascii="Arial" w:hAnsi="Arial" w:cs="Arial"/>
          <w:color w:val="000000"/>
          <w:szCs w:val="24"/>
        </w:rPr>
        <w:tab/>
      </w:r>
    </w:p>
    <w:p w14:paraId="675193B5" w14:textId="046B8185" w:rsidR="00531E3F" w:rsidRPr="00531E3F" w:rsidRDefault="00531E3F" w:rsidP="00531E3F">
      <w:pPr>
        <w:tabs>
          <w:tab w:val="left" w:pos="2268"/>
        </w:tabs>
        <w:spacing w:line="288" w:lineRule="auto"/>
        <w:rPr>
          <w:rFonts w:ascii="Arial" w:hAnsi="Arial" w:cs="Arial"/>
          <w:color w:val="000000"/>
          <w:szCs w:val="24"/>
        </w:rPr>
      </w:pPr>
      <w:r w:rsidRPr="00531E3F">
        <w:rPr>
          <w:rFonts w:ascii="Arial" w:hAnsi="Arial" w:cs="Arial"/>
          <w:color w:val="000000"/>
          <w:szCs w:val="24"/>
        </w:rPr>
        <w:t>LOCATION</w:t>
      </w:r>
      <w:r w:rsidR="00212279">
        <w:rPr>
          <w:rFonts w:ascii="Arial" w:hAnsi="Arial" w:cs="Arial"/>
          <w:color w:val="000000"/>
          <w:szCs w:val="24"/>
        </w:rPr>
        <w:t>:</w:t>
      </w:r>
      <w:r w:rsidRPr="00531E3F">
        <w:rPr>
          <w:rFonts w:ascii="Arial" w:hAnsi="Arial" w:cs="Arial"/>
          <w:color w:val="000000"/>
          <w:szCs w:val="24"/>
        </w:rPr>
        <w:tab/>
      </w:r>
      <w:r w:rsidR="00853F95">
        <w:rPr>
          <w:rFonts w:ascii="Arial" w:hAnsi="Arial" w:cs="Arial"/>
          <w:color w:val="000000"/>
          <w:szCs w:val="24"/>
        </w:rPr>
        <w:tab/>
      </w:r>
      <w:r w:rsidRPr="00531E3F">
        <w:rPr>
          <w:rFonts w:ascii="Arial" w:hAnsi="Arial" w:cs="Arial"/>
          <w:color w:val="000000"/>
          <w:szCs w:val="24"/>
        </w:rPr>
        <w:t>London</w:t>
      </w:r>
      <w:r w:rsidR="00212279">
        <w:rPr>
          <w:rFonts w:ascii="Arial" w:hAnsi="Arial" w:cs="Arial"/>
          <w:color w:val="000000"/>
          <w:szCs w:val="24"/>
        </w:rPr>
        <w:t xml:space="preserve"> (SW1)</w:t>
      </w:r>
      <w:r w:rsidR="00857ADF">
        <w:rPr>
          <w:rFonts w:ascii="Arial" w:hAnsi="Arial" w:cs="Arial"/>
          <w:color w:val="000000"/>
          <w:szCs w:val="24"/>
        </w:rPr>
        <w:t xml:space="preserve"> / remote working </w:t>
      </w:r>
      <w:r w:rsidR="00CD1D94">
        <w:rPr>
          <w:rFonts w:ascii="Arial" w:hAnsi="Arial" w:cs="Arial"/>
          <w:color w:val="000000"/>
          <w:szCs w:val="24"/>
        </w:rPr>
        <w:t>due to covid19</w:t>
      </w:r>
      <w:r w:rsidRPr="00531E3F">
        <w:rPr>
          <w:rFonts w:ascii="Arial" w:hAnsi="Arial" w:cs="Arial"/>
          <w:color w:val="000000"/>
          <w:szCs w:val="24"/>
        </w:rPr>
        <w:tab/>
      </w:r>
    </w:p>
    <w:p w14:paraId="3F9C6E61" w14:textId="77777777" w:rsidR="00531E3F" w:rsidRPr="00531E3F" w:rsidRDefault="00531E3F" w:rsidP="00531E3F">
      <w:pPr>
        <w:tabs>
          <w:tab w:val="left" w:pos="2268"/>
        </w:tabs>
        <w:spacing w:line="288" w:lineRule="auto"/>
        <w:rPr>
          <w:rFonts w:ascii="Arial" w:hAnsi="Arial" w:cs="Arial"/>
          <w:color w:val="000000"/>
          <w:szCs w:val="24"/>
        </w:rPr>
      </w:pPr>
      <w:r w:rsidRPr="00531E3F">
        <w:rPr>
          <w:rFonts w:ascii="Arial" w:hAnsi="Arial" w:cs="Arial"/>
          <w:color w:val="000000"/>
          <w:szCs w:val="24"/>
        </w:rPr>
        <w:t>HOURS OF WORK</w:t>
      </w:r>
      <w:r w:rsidR="00212279">
        <w:rPr>
          <w:rFonts w:ascii="Arial" w:hAnsi="Arial" w:cs="Arial"/>
          <w:color w:val="000000"/>
          <w:szCs w:val="24"/>
        </w:rPr>
        <w:t>:</w:t>
      </w:r>
      <w:r w:rsidRPr="00531E3F">
        <w:rPr>
          <w:rFonts w:ascii="Arial" w:hAnsi="Arial" w:cs="Arial"/>
          <w:color w:val="000000"/>
          <w:szCs w:val="24"/>
        </w:rPr>
        <w:tab/>
      </w:r>
      <w:r w:rsidR="00853F95">
        <w:rPr>
          <w:rFonts w:ascii="Arial" w:hAnsi="Arial" w:cs="Arial"/>
          <w:color w:val="000000"/>
          <w:szCs w:val="24"/>
        </w:rPr>
        <w:tab/>
      </w:r>
      <w:r w:rsidR="002575E6">
        <w:rPr>
          <w:rFonts w:ascii="Arial" w:hAnsi="Arial" w:cs="Arial"/>
          <w:color w:val="000000"/>
          <w:szCs w:val="24"/>
        </w:rPr>
        <w:t>35 hours pw</w:t>
      </w:r>
      <w:r w:rsidRPr="00531E3F">
        <w:rPr>
          <w:rFonts w:ascii="Arial" w:hAnsi="Arial" w:cs="Arial"/>
          <w:color w:val="000000"/>
          <w:szCs w:val="24"/>
        </w:rPr>
        <w:t xml:space="preserve"> </w:t>
      </w:r>
    </w:p>
    <w:p w14:paraId="6F436118" w14:textId="6D08FC7E" w:rsidR="00531E3F" w:rsidRDefault="00531E3F" w:rsidP="00531E3F">
      <w:pPr>
        <w:tabs>
          <w:tab w:val="left" w:pos="2268"/>
        </w:tabs>
        <w:spacing w:line="288" w:lineRule="auto"/>
        <w:rPr>
          <w:rFonts w:ascii="Arial" w:hAnsi="Arial" w:cs="Arial"/>
          <w:color w:val="000000"/>
          <w:szCs w:val="24"/>
        </w:rPr>
      </w:pPr>
      <w:r w:rsidRPr="00531E3F">
        <w:rPr>
          <w:rFonts w:ascii="Arial" w:hAnsi="Arial" w:cs="Arial"/>
          <w:color w:val="000000"/>
          <w:szCs w:val="24"/>
        </w:rPr>
        <w:t>REPORTING TO:</w:t>
      </w:r>
      <w:r w:rsidRPr="00531E3F">
        <w:rPr>
          <w:rFonts w:ascii="Arial" w:hAnsi="Arial" w:cs="Arial"/>
          <w:color w:val="000000"/>
          <w:szCs w:val="24"/>
        </w:rPr>
        <w:tab/>
      </w:r>
      <w:r w:rsidR="00853F95">
        <w:rPr>
          <w:rFonts w:ascii="Arial" w:hAnsi="Arial" w:cs="Arial"/>
          <w:color w:val="000000"/>
          <w:szCs w:val="24"/>
        </w:rPr>
        <w:tab/>
      </w:r>
      <w:r w:rsidR="00857ADF">
        <w:rPr>
          <w:rFonts w:ascii="Arial" w:hAnsi="Arial" w:cs="Arial"/>
          <w:color w:val="000000"/>
          <w:szCs w:val="24"/>
        </w:rPr>
        <w:t>H</w:t>
      </w:r>
      <w:r w:rsidR="00CD1D94">
        <w:rPr>
          <w:rFonts w:ascii="Arial" w:hAnsi="Arial" w:cs="Arial"/>
          <w:color w:val="000000"/>
          <w:szCs w:val="24"/>
        </w:rPr>
        <w:t xml:space="preserve">R Director </w:t>
      </w:r>
    </w:p>
    <w:p w14:paraId="06F0B81A" w14:textId="77777777" w:rsidR="004D3C4E" w:rsidRDefault="004D3C4E" w:rsidP="00531E3F">
      <w:pPr>
        <w:tabs>
          <w:tab w:val="left" w:pos="2268"/>
        </w:tabs>
        <w:spacing w:line="288" w:lineRule="auto"/>
        <w:rPr>
          <w:rFonts w:ascii="Arial" w:hAnsi="Arial" w:cs="Arial"/>
          <w:color w:val="000000"/>
          <w:szCs w:val="24"/>
        </w:rPr>
      </w:pPr>
      <w:bookmarkStart w:id="0" w:name="_GoBack"/>
      <w:bookmarkEnd w:id="0"/>
    </w:p>
    <w:tbl>
      <w:tblPr>
        <w:tblStyle w:val="TableGrid"/>
        <w:tblW w:w="0" w:type="auto"/>
        <w:tblLook w:val="04A0" w:firstRow="1" w:lastRow="0" w:firstColumn="1" w:lastColumn="0" w:noHBand="0" w:noVBand="1"/>
      </w:tblPr>
      <w:tblGrid>
        <w:gridCol w:w="9016"/>
      </w:tblGrid>
      <w:tr w:rsidR="00813AA6" w14:paraId="4F278266" w14:textId="77777777" w:rsidTr="00804DAF">
        <w:tc>
          <w:tcPr>
            <w:tcW w:w="9016" w:type="dxa"/>
            <w:shd w:val="clear" w:color="auto" w:fill="D9D9D9" w:themeFill="background1" w:themeFillShade="D9"/>
          </w:tcPr>
          <w:p w14:paraId="5C79FE8E" w14:textId="77777777" w:rsidR="00813AA6" w:rsidRDefault="00813AA6">
            <w:pPr>
              <w:rPr>
                <w:rFonts w:ascii="Arial" w:hAnsi="Arial" w:cs="Arial"/>
                <w:color w:val="000000"/>
                <w:szCs w:val="24"/>
              </w:rPr>
            </w:pPr>
            <w:r>
              <w:rPr>
                <w:rFonts w:ascii="Arial" w:hAnsi="Arial" w:cs="Arial"/>
                <w:color w:val="000000"/>
                <w:szCs w:val="24"/>
              </w:rPr>
              <w:t>OVERALL MISSION OF PREMIER MEDIA GROUP</w:t>
            </w:r>
          </w:p>
        </w:tc>
      </w:tr>
      <w:tr w:rsidR="00813AA6" w14:paraId="486B7686" w14:textId="77777777" w:rsidTr="00804DAF">
        <w:tc>
          <w:tcPr>
            <w:tcW w:w="9016" w:type="dxa"/>
            <w:shd w:val="clear" w:color="auto" w:fill="FFFFFF" w:themeFill="background1"/>
          </w:tcPr>
          <w:p w14:paraId="39C263B6" w14:textId="77777777" w:rsidR="00813AA6" w:rsidRDefault="00813AA6">
            <w:pPr>
              <w:rPr>
                <w:rFonts w:ascii="Arial" w:hAnsi="Arial" w:cs="Arial"/>
                <w:iCs/>
                <w:color w:val="000000"/>
                <w:szCs w:val="24"/>
              </w:rPr>
            </w:pPr>
          </w:p>
          <w:p w14:paraId="0EEFD2DF" w14:textId="77777777" w:rsidR="00857ADF" w:rsidRPr="00507A22" w:rsidRDefault="00857ADF" w:rsidP="00857ADF">
            <w:pPr>
              <w:jc w:val="both"/>
              <w:rPr>
                <w:rFonts w:ascii="Arial" w:hAnsi="Arial" w:cs="Arial"/>
                <w:i/>
                <w:szCs w:val="24"/>
              </w:rPr>
            </w:pPr>
            <w:r w:rsidRPr="00507A22">
              <w:rPr>
                <w:rFonts w:ascii="Arial" w:hAnsi="Arial" w:cs="Arial"/>
                <w:i/>
                <w:szCs w:val="24"/>
              </w:rPr>
              <w:t>“To enable people to put their faith at the heart of daily life and to bring Christ to their communities.”</w:t>
            </w:r>
          </w:p>
          <w:p w14:paraId="28E731BA" w14:textId="77777777" w:rsidR="00813AA6" w:rsidRDefault="00813AA6" w:rsidP="00857ADF">
            <w:pPr>
              <w:rPr>
                <w:rFonts w:ascii="Arial" w:hAnsi="Arial" w:cs="Arial"/>
                <w:color w:val="000000"/>
                <w:szCs w:val="24"/>
              </w:rPr>
            </w:pPr>
          </w:p>
        </w:tc>
      </w:tr>
      <w:tr w:rsidR="00531E3F" w14:paraId="1783E97F" w14:textId="77777777" w:rsidTr="00804DAF">
        <w:tc>
          <w:tcPr>
            <w:tcW w:w="9016" w:type="dxa"/>
            <w:shd w:val="clear" w:color="auto" w:fill="D9D9D9" w:themeFill="background1" w:themeFillShade="D9"/>
          </w:tcPr>
          <w:p w14:paraId="5DAED73B" w14:textId="77777777" w:rsidR="00531E3F" w:rsidRPr="00531E3F" w:rsidRDefault="002B4B72">
            <w:pPr>
              <w:rPr>
                <w:rFonts w:ascii="Arial" w:hAnsi="Arial" w:cs="Arial"/>
                <w:szCs w:val="24"/>
              </w:rPr>
            </w:pPr>
            <w:r>
              <w:rPr>
                <w:rFonts w:ascii="Arial" w:hAnsi="Arial" w:cs="Arial"/>
                <w:color w:val="000000"/>
                <w:szCs w:val="24"/>
              </w:rPr>
              <w:t>PURPOSE OF ROLE</w:t>
            </w:r>
          </w:p>
        </w:tc>
      </w:tr>
      <w:tr w:rsidR="00531E3F" w14:paraId="2EE657C2" w14:textId="77777777" w:rsidTr="00804DAF">
        <w:tc>
          <w:tcPr>
            <w:tcW w:w="9016" w:type="dxa"/>
            <w:tcBorders>
              <w:bottom w:val="single" w:sz="4" w:space="0" w:color="auto"/>
            </w:tcBorders>
          </w:tcPr>
          <w:p w14:paraId="3AA178AA" w14:textId="77777777" w:rsidR="004D3C4E" w:rsidRDefault="004D3C4E" w:rsidP="002575E6">
            <w:pPr>
              <w:rPr>
                <w:rFonts w:ascii="Arial" w:hAnsi="Arial" w:cs="Arial"/>
              </w:rPr>
            </w:pPr>
          </w:p>
          <w:p w14:paraId="54D6F5E0" w14:textId="77777777" w:rsidR="00857ADF" w:rsidRDefault="00F96453" w:rsidP="00857ADF">
            <w:pPr>
              <w:rPr>
                <w:rFonts w:ascii="Arial" w:eastAsia="Calibri" w:hAnsi="Arial" w:cs="Arial"/>
                <w:szCs w:val="24"/>
              </w:rPr>
            </w:pPr>
            <w:r w:rsidRPr="00F96453">
              <w:rPr>
                <w:rFonts w:ascii="Arial" w:eastAsia="Calibri" w:hAnsi="Arial" w:cs="Arial"/>
                <w:szCs w:val="24"/>
              </w:rPr>
              <w:t>To contribute to the delivery of the HR Strategy through working as an integral part of the HR Team and the organisation, ensuring that people issues are at the heart of the day to day organisational wide operations. To support the day to day management of the HR Function in the organisation.</w:t>
            </w:r>
          </w:p>
          <w:p w14:paraId="6F4B180B" w14:textId="01A93EB2" w:rsidR="00F96453" w:rsidRPr="00531E3F" w:rsidRDefault="00F96453" w:rsidP="00857ADF">
            <w:pPr>
              <w:rPr>
                <w:rFonts w:ascii="Arial" w:hAnsi="Arial" w:cs="Arial"/>
                <w:szCs w:val="24"/>
              </w:rPr>
            </w:pPr>
          </w:p>
        </w:tc>
      </w:tr>
      <w:tr w:rsidR="00531E3F" w14:paraId="77A87730" w14:textId="77777777" w:rsidTr="00804DAF">
        <w:tc>
          <w:tcPr>
            <w:tcW w:w="9016" w:type="dxa"/>
            <w:shd w:val="clear" w:color="auto" w:fill="D9D9D9" w:themeFill="background1" w:themeFillShade="D9"/>
          </w:tcPr>
          <w:p w14:paraId="55C16765" w14:textId="77777777" w:rsidR="00531E3F" w:rsidRPr="00531E3F" w:rsidRDefault="002575E6">
            <w:pPr>
              <w:rPr>
                <w:rFonts w:ascii="Arial" w:hAnsi="Arial" w:cs="Arial"/>
                <w:szCs w:val="24"/>
              </w:rPr>
            </w:pPr>
            <w:r>
              <w:rPr>
                <w:rFonts w:ascii="Arial" w:hAnsi="Arial" w:cs="Arial"/>
                <w:szCs w:val="24"/>
              </w:rPr>
              <w:t>KEY TASKS</w:t>
            </w:r>
          </w:p>
        </w:tc>
      </w:tr>
      <w:tr w:rsidR="00531E3F" w14:paraId="3A14D04A" w14:textId="77777777" w:rsidTr="00804DAF">
        <w:tc>
          <w:tcPr>
            <w:tcW w:w="9016" w:type="dxa"/>
          </w:tcPr>
          <w:p w14:paraId="5D0CC784" w14:textId="77777777" w:rsidR="00F11554" w:rsidRDefault="00F11554" w:rsidP="00F11554">
            <w:pPr>
              <w:overflowPunct/>
              <w:autoSpaceDE/>
              <w:autoSpaceDN/>
              <w:adjustRightInd/>
              <w:ind w:left="720"/>
              <w:contextualSpacing/>
              <w:textAlignment w:val="auto"/>
              <w:rPr>
                <w:rFonts w:ascii="Arial" w:eastAsia="Calibri" w:hAnsi="Arial" w:cs="Arial"/>
                <w:szCs w:val="24"/>
              </w:rPr>
            </w:pPr>
          </w:p>
          <w:p w14:paraId="09BC7E9F"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 xml:space="preserve">Work together with the HRD with delivery of the HR Strategy, to support, manage and deliver where required </w:t>
            </w:r>
          </w:p>
          <w:p w14:paraId="1F5249CB"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 xml:space="preserve">Provide employee relations advice and guidance to line managers and manage the ER cases end to end, following employment law and best practice </w:t>
            </w:r>
          </w:p>
          <w:p w14:paraId="32E5B4C8"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Line management responsibilities of an HR Coordinator and an Office Manager, coaching and supporting their personal development</w:t>
            </w:r>
          </w:p>
          <w:p w14:paraId="315533CD" w14:textId="6BC06FAB"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lastRenderedPageBreak/>
              <w:t>Responsible for overseeing the dedicated HR</w:t>
            </w:r>
            <w:r w:rsidR="009B6904">
              <w:rPr>
                <w:rFonts w:ascii="Arial" w:eastAsia="Calibri" w:hAnsi="Arial" w:cs="Arial"/>
                <w:szCs w:val="24"/>
              </w:rPr>
              <w:t>/</w:t>
            </w:r>
            <w:r w:rsidRPr="00CD1D94">
              <w:rPr>
                <w:rFonts w:ascii="Arial" w:eastAsia="Calibri" w:hAnsi="Arial" w:cs="Arial"/>
                <w:szCs w:val="24"/>
              </w:rPr>
              <w:t xml:space="preserve">people inbox, ensuring consistency in responding to employee and HR related queries </w:t>
            </w:r>
          </w:p>
          <w:p w14:paraId="2CB0FC77"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 xml:space="preserve">Work with the HRD in reviewing and updating Policies’ and Procedures, and support with drafting any new policies  </w:t>
            </w:r>
          </w:p>
          <w:p w14:paraId="1CD23587"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Coach, challenge and support management on their accountability for HR Initiatives and processes, example coaching on performance and career planning discussions, effective recruitment and interviewing, interviewing with managers where required</w:t>
            </w:r>
          </w:p>
          <w:p w14:paraId="475C3CC8"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Continuously improve manager capability by challenging, influencing and supporting managers in a way that increases their knowledge, understanding and ability to manage people effectively</w:t>
            </w:r>
          </w:p>
          <w:p w14:paraId="38949C19"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 xml:space="preserve">Assist with analysing HR metrics and organisation related data to identify concerning and positive trends, and work with HRD and managers to develop action plans where necessary </w:t>
            </w:r>
          </w:p>
          <w:p w14:paraId="383543F3" w14:textId="5E698F63"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 xml:space="preserve">Project manage and deliver Engagement initiatives, such as Employee Champion, Surveys </w:t>
            </w:r>
            <w:r w:rsidR="009F15CF">
              <w:rPr>
                <w:rFonts w:ascii="Arial" w:eastAsia="Calibri" w:hAnsi="Arial" w:cs="Arial"/>
                <w:szCs w:val="24"/>
              </w:rPr>
              <w:t>and others</w:t>
            </w:r>
          </w:p>
          <w:p w14:paraId="6E7C8516" w14:textId="3A013E9C"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Support</w:t>
            </w:r>
            <w:r w:rsidR="00E002C6">
              <w:rPr>
                <w:rFonts w:ascii="Arial" w:eastAsia="Calibri" w:hAnsi="Arial" w:cs="Arial"/>
                <w:szCs w:val="24"/>
              </w:rPr>
              <w:t xml:space="preserve"> the</w:t>
            </w:r>
            <w:r w:rsidRPr="00CD1D94">
              <w:rPr>
                <w:rFonts w:ascii="Arial" w:eastAsia="Calibri" w:hAnsi="Arial" w:cs="Arial"/>
                <w:szCs w:val="24"/>
              </w:rPr>
              <w:t xml:space="preserve"> HRD and the organisation with BME initiatives, ensure adherence and commitment to equality and diversity in all company policies, and always promote best practice on equality and diversity issues</w:t>
            </w:r>
          </w:p>
          <w:p w14:paraId="3A0A8598" w14:textId="75067B02"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 xml:space="preserve">Support the HRD with </w:t>
            </w:r>
            <w:r w:rsidR="00E002C6">
              <w:rPr>
                <w:rFonts w:ascii="Arial" w:eastAsia="Calibri" w:hAnsi="Arial" w:cs="Arial"/>
                <w:szCs w:val="24"/>
              </w:rPr>
              <w:t xml:space="preserve">an </w:t>
            </w:r>
            <w:r w:rsidRPr="00CD1D94">
              <w:rPr>
                <w:rFonts w:ascii="Arial" w:eastAsia="Calibri" w:hAnsi="Arial" w:cs="Arial"/>
                <w:szCs w:val="24"/>
              </w:rPr>
              <w:t xml:space="preserve">agreed Performance Management Plan as part of an appraisal process, providing advice, guidance and support to managers </w:t>
            </w:r>
          </w:p>
          <w:p w14:paraId="40B3E193"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 xml:space="preserve">Responsible for having oversight of monthly payroll submission together with the HR Coordinator and working to Finance deadlines  </w:t>
            </w:r>
          </w:p>
          <w:p w14:paraId="4FE19792"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 xml:space="preserve">Oversee the Recruitment Processes ensuring Recruitment Strategy is followed and coach the HR Coordinator accordingly </w:t>
            </w:r>
          </w:p>
          <w:p w14:paraId="1C80ADB5"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 xml:space="preserve">Oversee the Employee lifecycle, and look for opportunities to improve, adopt, change where needed </w:t>
            </w:r>
          </w:p>
          <w:p w14:paraId="0F94C14A"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 xml:space="preserve">Use knowledge and understanding of the organisation to contribute to the design of any future HR initiatives and to provide input into the organisation-wide HR Strategy and Policy formulation.  </w:t>
            </w:r>
          </w:p>
          <w:p w14:paraId="58C7E0C4" w14:textId="77777777" w:rsidR="00CD1D94" w:rsidRPr="00CD1D94" w:rsidRDefault="00CD1D94" w:rsidP="00CD1D94">
            <w:pPr>
              <w:numPr>
                <w:ilvl w:val="0"/>
                <w:numId w:val="7"/>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Oversee the smooth running of Premier’s facilities with the Office Manager</w:t>
            </w:r>
          </w:p>
          <w:p w14:paraId="75182372" w14:textId="0706917A" w:rsidR="00F11554" w:rsidRPr="00813AA6" w:rsidRDefault="00CD1D94" w:rsidP="00CD1D94">
            <w:pPr>
              <w:numPr>
                <w:ilvl w:val="0"/>
                <w:numId w:val="7"/>
              </w:numPr>
              <w:overflowPunct/>
              <w:autoSpaceDE/>
              <w:autoSpaceDN/>
              <w:adjustRightInd/>
              <w:spacing w:after="200"/>
              <w:textAlignment w:val="auto"/>
              <w:rPr>
                <w:rFonts w:ascii="Arial" w:eastAsia="Calibri" w:hAnsi="Arial" w:cs="Arial"/>
                <w:b/>
              </w:rPr>
            </w:pPr>
            <w:r w:rsidRPr="00CD1D94">
              <w:rPr>
                <w:rFonts w:ascii="Arial" w:eastAsia="Calibri" w:hAnsi="Arial" w:cs="Arial"/>
                <w:szCs w:val="24"/>
              </w:rPr>
              <w:t>Other project work as required</w:t>
            </w:r>
          </w:p>
        </w:tc>
      </w:tr>
      <w:tr w:rsidR="00531E3F" w:rsidRPr="00531E3F" w14:paraId="26961F93" w14:textId="77777777" w:rsidTr="00804DAF">
        <w:tc>
          <w:tcPr>
            <w:tcW w:w="9016" w:type="dxa"/>
            <w:shd w:val="clear" w:color="auto" w:fill="D9D9D9" w:themeFill="background1" w:themeFillShade="D9"/>
          </w:tcPr>
          <w:p w14:paraId="4B8774BC" w14:textId="02026BDB" w:rsidR="00531E3F" w:rsidRPr="00531E3F" w:rsidRDefault="00531E3F" w:rsidP="00857ADF">
            <w:pPr>
              <w:rPr>
                <w:rFonts w:ascii="Arial" w:hAnsi="Arial" w:cs="Arial"/>
                <w:szCs w:val="24"/>
              </w:rPr>
            </w:pPr>
            <w:r w:rsidRPr="00531E3F">
              <w:rPr>
                <w:rFonts w:ascii="Arial" w:hAnsi="Arial" w:cs="Arial"/>
                <w:szCs w:val="24"/>
              </w:rPr>
              <w:lastRenderedPageBreak/>
              <w:t>QUALIFICATIONS AND EXPERIENCE</w:t>
            </w:r>
            <w:r w:rsidR="00857ADF">
              <w:rPr>
                <w:rFonts w:ascii="Arial" w:hAnsi="Arial" w:cs="Arial"/>
                <w:szCs w:val="24"/>
              </w:rPr>
              <w:t xml:space="preserve"> </w:t>
            </w:r>
          </w:p>
        </w:tc>
      </w:tr>
      <w:tr w:rsidR="00531E3F" w:rsidRPr="00531E3F" w14:paraId="14D35C70" w14:textId="77777777" w:rsidTr="00804DAF">
        <w:tc>
          <w:tcPr>
            <w:tcW w:w="9016" w:type="dxa"/>
            <w:tcBorders>
              <w:bottom w:val="single" w:sz="4" w:space="0" w:color="auto"/>
            </w:tcBorders>
          </w:tcPr>
          <w:p w14:paraId="6846049F" w14:textId="77777777" w:rsidR="00813AA6" w:rsidRDefault="00813AA6" w:rsidP="00813AA6">
            <w:pPr>
              <w:overflowPunct/>
              <w:autoSpaceDE/>
              <w:autoSpaceDN/>
              <w:adjustRightInd/>
              <w:textAlignment w:val="auto"/>
              <w:rPr>
                <w:rFonts w:ascii="Arial" w:eastAsia="Calibri" w:hAnsi="Arial" w:cs="Arial"/>
                <w:lang w:eastAsia="en-GB"/>
              </w:rPr>
            </w:pPr>
          </w:p>
          <w:p w14:paraId="2E4CAFC8" w14:textId="77777777" w:rsidR="00CD1D94" w:rsidRPr="00CD1D94" w:rsidRDefault="00CD1D94" w:rsidP="00CD1D94">
            <w:pPr>
              <w:pStyle w:val="ListParagraph"/>
              <w:numPr>
                <w:ilvl w:val="0"/>
                <w:numId w:val="20"/>
              </w:numPr>
              <w:overflowPunct/>
              <w:autoSpaceDE/>
              <w:autoSpaceDN/>
              <w:adjustRightInd/>
              <w:textAlignment w:val="auto"/>
              <w:rPr>
                <w:rFonts w:ascii="Arial" w:eastAsia="Calibri" w:hAnsi="Arial" w:cs="Arial"/>
                <w:lang w:eastAsia="en-GB"/>
              </w:rPr>
            </w:pPr>
            <w:r w:rsidRPr="00CD1D94">
              <w:rPr>
                <w:rFonts w:ascii="Arial" w:eastAsia="Calibri" w:hAnsi="Arial" w:cs="Arial"/>
                <w:lang w:eastAsia="en-GB"/>
              </w:rPr>
              <w:t xml:space="preserve">Graduate calibre working towards CIPD qualifications desirable </w:t>
            </w:r>
          </w:p>
          <w:p w14:paraId="4F0057B5" w14:textId="2D67E51A" w:rsidR="00CD1D94" w:rsidRPr="00CD1D94" w:rsidRDefault="00CD1D94" w:rsidP="00CD1D94">
            <w:pPr>
              <w:pStyle w:val="ListParagraph"/>
              <w:numPr>
                <w:ilvl w:val="0"/>
                <w:numId w:val="20"/>
              </w:numPr>
              <w:overflowPunct/>
              <w:autoSpaceDE/>
              <w:autoSpaceDN/>
              <w:adjustRightInd/>
              <w:textAlignment w:val="auto"/>
              <w:rPr>
                <w:rFonts w:ascii="Arial" w:eastAsia="Calibri" w:hAnsi="Arial" w:cs="Arial"/>
                <w:lang w:eastAsia="en-GB"/>
              </w:rPr>
            </w:pPr>
            <w:r w:rsidRPr="00CD1D94">
              <w:rPr>
                <w:rFonts w:ascii="Arial" w:eastAsia="Calibri" w:hAnsi="Arial" w:cs="Arial"/>
                <w:lang w:eastAsia="en-GB"/>
              </w:rPr>
              <w:t xml:space="preserve">Broad generalist HR knowledge across all disciplines and looking to grow experience in these areas desirable </w:t>
            </w:r>
          </w:p>
          <w:p w14:paraId="5B31A29A" w14:textId="1DA1A671" w:rsidR="00CD1D94" w:rsidRPr="00CD1D94" w:rsidRDefault="00CD1D94" w:rsidP="00CD1D94">
            <w:pPr>
              <w:pStyle w:val="ListParagraph"/>
              <w:numPr>
                <w:ilvl w:val="0"/>
                <w:numId w:val="20"/>
              </w:numPr>
              <w:overflowPunct/>
              <w:autoSpaceDE/>
              <w:autoSpaceDN/>
              <w:adjustRightInd/>
              <w:textAlignment w:val="auto"/>
              <w:rPr>
                <w:rFonts w:ascii="Arial" w:eastAsia="Calibri" w:hAnsi="Arial" w:cs="Arial"/>
                <w:lang w:eastAsia="en-GB"/>
              </w:rPr>
            </w:pPr>
            <w:r w:rsidRPr="00CD1D94">
              <w:rPr>
                <w:rFonts w:ascii="Arial" w:eastAsia="Calibri" w:hAnsi="Arial" w:cs="Arial"/>
                <w:lang w:eastAsia="en-GB"/>
              </w:rPr>
              <w:t xml:space="preserve">Experience of managing ER cases end to end essential </w:t>
            </w:r>
          </w:p>
          <w:p w14:paraId="1A37E4B6" w14:textId="52A3631C" w:rsidR="00CD1D94" w:rsidRPr="00CD1D94" w:rsidRDefault="00CD1D94" w:rsidP="00CD1D94">
            <w:pPr>
              <w:pStyle w:val="ListParagraph"/>
              <w:numPr>
                <w:ilvl w:val="0"/>
                <w:numId w:val="20"/>
              </w:numPr>
              <w:overflowPunct/>
              <w:autoSpaceDE/>
              <w:autoSpaceDN/>
              <w:adjustRightInd/>
              <w:textAlignment w:val="auto"/>
              <w:rPr>
                <w:rFonts w:ascii="Arial" w:eastAsia="Calibri" w:hAnsi="Arial" w:cs="Arial"/>
                <w:lang w:eastAsia="en-GB"/>
              </w:rPr>
            </w:pPr>
            <w:r w:rsidRPr="00CD1D94">
              <w:rPr>
                <w:rFonts w:ascii="Arial" w:eastAsia="Calibri" w:hAnsi="Arial" w:cs="Arial"/>
                <w:lang w:eastAsia="en-GB"/>
              </w:rPr>
              <w:t>Experience of applying performance management principles and implementing performance management processes in a way that improves organisation effectiveness desirable</w:t>
            </w:r>
          </w:p>
          <w:p w14:paraId="6D4DC9C5" w14:textId="55C86E62" w:rsidR="00CD1D94" w:rsidRPr="00CD1D94" w:rsidRDefault="00CD1D94" w:rsidP="00CD1D94">
            <w:pPr>
              <w:pStyle w:val="ListParagraph"/>
              <w:numPr>
                <w:ilvl w:val="0"/>
                <w:numId w:val="20"/>
              </w:numPr>
              <w:overflowPunct/>
              <w:autoSpaceDE/>
              <w:autoSpaceDN/>
              <w:adjustRightInd/>
              <w:textAlignment w:val="auto"/>
              <w:rPr>
                <w:rFonts w:ascii="Arial" w:eastAsia="Calibri" w:hAnsi="Arial" w:cs="Arial"/>
                <w:lang w:eastAsia="en-GB"/>
              </w:rPr>
            </w:pPr>
            <w:r w:rsidRPr="00CD1D94">
              <w:rPr>
                <w:rFonts w:ascii="Arial" w:eastAsia="Calibri" w:hAnsi="Arial" w:cs="Arial"/>
                <w:lang w:eastAsia="en-GB"/>
              </w:rPr>
              <w:lastRenderedPageBreak/>
              <w:t xml:space="preserve">Experience of applying resourcing principles and implementing resourcing processes in a way that improves organisation effectiveness desirable </w:t>
            </w:r>
          </w:p>
          <w:p w14:paraId="49972F54" w14:textId="77777777" w:rsidR="00531E3F" w:rsidRPr="00AE5061" w:rsidRDefault="00CD1D94" w:rsidP="00CD1D94">
            <w:pPr>
              <w:numPr>
                <w:ilvl w:val="0"/>
                <w:numId w:val="20"/>
              </w:numPr>
              <w:overflowPunct/>
              <w:autoSpaceDE/>
              <w:autoSpaceDN/>
              <w:adjustRightInd/>
              <w:textAlignment w:val="auto"/>
              <w:rPr>
                <w:rFonts w:ascii="Arial" w:hAnsi="Arial" w:cs="Arial"/>
                <w:szCs w:val="24"/>
              </w:rPr>
            </w:pPr>
            <w:r w:rsidRPr="00CD1D94">
              <w:rPr>
                <w:rFonts w:ascii="Arial" w:eastAsia="Calibri" w:hAnsi="Arial" w:cs="Arial"/>
                <w:lang w:eastAsia="en-GB"/>
              </w:rPr>
              <w:t xml:space="preserve">Previous HR Advisory experience essential </w:t>
            </w:r>
          </w:p>
          <w:p w14:paraId="61159A75" w14:textId="68994E35" w:rsidR="00AE5061" w:rsidRPr="00531E3F" w:rsidRDefault="00AE5061" w:rsidP="00AE5061">
            <w:pPr>
              <w:overflowPunct/>
              <w:autoSpaceDE/>
              <w:autoSpaceDN/>
              <w:adjustRightInd/>
              <w:textAlignment w:val="auto"/>
              <w:rPr>
                <w:rFonts w:ascii="Arial" w:hAnsi="Arial" w:cs="Arial"/>
                <w:szCs w:val="24"/>
              </w:rPr>
            </w:pPr>
          </w:p>
        </w:tc>
      </w:tr>
      <w:tr w:rsidR="00531E3F" w:rsidRPr="00531E3F" w14:paraId="60636A28" w14:textId="77777777" w:rsidTr="00804DAF">
        <w:tc>
          <w:tcPr>
            <w:tcW w:w="9016" w:type="dxa"/>
            <w:shd w:val="clear" w:color="auto" w:fill="D9D9D9" w:themeFill="background1" w:themeFillShade="D9"/>
          </w:tcPr>
          <w:p w14:paraId="0B8DF7AD" w14:textId="13256078" w:rsidR="00531E3F" w:rsidRPr="00531E3F" w:rsidRDefault="002575E6" w:rsidP="00857ADF">
            <w:pPr>
              <w:rPr>
                <w:rFonts w:ascii="Arial" w:hAnsi="Arial" w:cs="Arial"/>
                <w:szCs w:val="24"/>
              </w:rPr>
            </w:pPr>
            <w:r>
              <w:rPr>
                <w:rFonts w:ascii="Arial" w:hAnsi="Arial" w:cs="Arial"/>
                <w:szCs w:val="24"/>
              </w:rPr>
              <w:lastRenderedPageBreak/>
              <w:t>ABILITIES &amp; SKILLS</w:t>
            </w:r>
          </w:p>
        </w:tc>
      </w:tr>
      <w:tr w:rsidR="00531E3F" w:rsidRPr="00531E3F" w14:paraId="15153FF8" w14:textId="77777777" w:rsidTr="00804DAF">
        <w:tc>
          <w:tcPr>
            <w:tcW w:w="9016" w:type="dxa"/>
            <w:tcBorders>
              <w:bottom w:val="single" w:sz="4" w:space="0" w:color="auto"/>
            </w:tcBorders>
          </w:tcPr>
          <w:p w14:paraId="60EC7737" w14:textId="77777777" w:rsidR="002575E6" w:rsidRPr="002575E6" w:rsidRDefault="002575E6" w:rsidP="00DC0FF6">
            <w:pPr>
              <w:pStyle w:val="ListParagraph"/>
              <w:overflowPunct/>
              <w:autoSpaceDE/>
              <w:autoSpaceDN/>
              <w:adjustRightInd/>
              <w:contextualSpacing/>
              <w:textAlignment w:val="auto"/>
              <w:rPr>
                <w:rFonts w:ascii="Arial" w:eastAsia="Calibri" w:hAnsi="Arial" w:cs="Arial"/>
                <w:szCs w:val="24"/>
              </w:rPr>
            </w:pPr>
          </w:p>
          <w:p w14:paraId="1D1E78B2" w14:textId="5C5A2823" w:rsidR="00CD1D94" w:rsidRPr="00CD1D94" w:rsidRDefault="00CD1D94" w:rsidP="00CD1D94">
            <w:pPr>
              <w:numPr>
                <w:ilvl w:val="0"/>
                <w:numId w:val="19"/>
              </w:numPr>
              <w:overflowPunct/>
              <w:autoSpaceDE/>
              <w:autoSpaceDN/>
              <w:adjustRightInd/>
              <w:contextualSpacing/>
              <w:textAlignment w:val="auto"/>
              <w:rPr>
                <w:rFonts w:ascii="Arial" w:eastAsia="Calibri" w:hAnsi="Arial" w:cs="Arial"/>
                <w:color w:val="000000"/>
                <w:szCs w:val="24"/>
                <w:lang w:eastAsia="en-GB"/>
              </w:rPr>
            </w:pPr>
            <w:r w:rsidRPr="00CD1D94">
              <w:rPr>
                <w:rFonts w:ascii="Arial" w:eastAsia="Calibri" w:hAnsi="Arial" w:cs="Arial"/>
                <w:color w:val="000000"/>
                <w:szCs w:val="24"/>
                <w:lang w:eastAsia="en-GB"/>
              </w:rPr>
              <w:t>Demonstrates broad HR technical expertise</w:t>
            </w:r>
          </w:p>
          <w:p w14:paraId="35091583" w14:textId="17F1F89E" w:rsidR="00CD1D94" w:rsidRPr="00CD1D94" w:rsidRDefault="00CD1D94" w:rsidP="00CD1D94">
            <w:pPr>
              <w:numPr>
                <w:ilvl w:val="0"/>
                <w:numId w:val="19"/>
              </w:numPr>
              <w:overflowPunct/>
              <w:autoSpaceDE/>
              <w:autoSpaceDN/>
              <w:adjustRightInd/>
              <w:contextualSpacing/>
              <w:textAlignment w:val="auto"/>
              <w:rPr>
                <w:rFonts w:ascii="Arial" w:eastAsia="Calibri" w:hAnsi="Arial" w:cs="Arial"/>
                <w:color w:val="000000"/>
                <w:szCs w:val="24"/>
                <w:lang w:eastAsia="en-GB"/>
              </w:rPr>
            </w:pPr>
            <w:r w:rsidRPr="00CD1D94">
              <w:rPr>
                <w:rFonts w:ascii="Arial" w:eastAsia="Calibri" w:hAnsi="Arial" w:cs="Arial"/>
                <w:color w:val="000000"/>
                <w:szCs w:val="24"/>
                <w:lang w:eastAsia="en-GB"/>
              </w:rPr>
              <w:t>Demonstrates commercial acumen and a strong awareness of business, customer and market pressures</w:t>
            </w:r>
          </w:p>
          <w:p w14:paraId="388B1C0E" w14:textId="58FDA0EC" w:rsidR="00CD1D94" w:rsidRPr="00CD1D94" w:rsidRDefault="00CD1D94" w:rsidP="00CD1D94">
            <w:pPr>
              <w:numPr>
                <w:ilvl w:val="0"/>
                <w:numId w:val="19"/>
              </w:numPr>
              <w:overflowPunct/>
              <w:autoSpaceDE/>
              <w:autoSpaceDN/>
              <w:adjustRightInd/>
              <w:contextualSpacing/>
              <w:textAlignment w:val="auto"/>
              <w:rPr>
                <w:rFonts w:ascii="Arial" w:eastAsia="Calibri" w:hAnsi="Arial" w:cs="Arial"/>
                <w:color w:val="000000"/>
                <w:szCs w:val="24"/>
                <w:lang w:eastAsia="en-GB"/>
              </w:rPr>
            </w:pPr>
            <w:r w:rsidRPr="00CD1D94">
              <w:rPr>
                <w:rFonts w:ascii="Arial" w:eastAsia="Calibri" w:hAnsi="Arial" w:cs="Arial"/>
                <w:color w:val="000000"/>
                <w:szCs w:val="24"/>
                <w:lang w:eastAsia="en-GB"/>
              </w:rPr>
              <w:t>Independence, resilience and ability to self-motivate</w:t>
            </w:r>
          </w:p>
          <w:p w14:paraId="4BC01A47" w14:textId="48C092AD" w:rsidR="00CD1D94" w:rsidRPr="00CD1D94" w:rsidRDefault="00E002C6" w:rsidP="00CD1D94">
            <w:pPr>
              <w:numPr>
                <w:ilvl w:val="0"/>
                <w:numId w:val="19"/>
              </w:numPr>
              <w:overflowPunct/>
              <w:autoSpaceDE/>
              <w:autoSpaceDN/>
              <w:adjustRightInd/>
              <w:contextualSpacing/>
              <w:textAlignment w:val="auto"/>
              <w:rPr>
                <w:rFonts w:ascii="Arial" w:eastAsia="Calibri" w:hAnsi="Arial" w:cs="Arial"/>
                <w:color w:val="000000"/>
                <w:szCs w:val="24"/>
                <w:lang w:eastAsia="en-GB"/>
              </w:rPr>
            </w:pPr>
            <w:proofErr w:type="spellStart"/>
            <w:r w:rsidRPr="00CD1D94">
              <w:rPr>
                <w:rFonts w:ascii="Arial" w:eastAsia="Calibri" w:hAnsi="Arial" w:cs="Arial"/>
                <w:color w:val="000000"/>
                <w:szCs w:val="24"/>
                <w:lang w:eastAsia="en-GB"/>
              </w:rPr>
              <w:t>Well</w:t>
            </w:r>
            <w:r>
              <w:rPr>
                <w:rFonts w:ascii="Arial" w:eastAsia="Calibri" w:hAnsi="Arial" w:cs="Arial"/>
                <w:color w:val="000000"/>
                <w:szCs w:val="24"/>
                <w:lang w:eastAsia="en-GB"/>
              </w:rPr>
              <w:t xml:space="preserve"> </w:t>
            </w:r>
            <w:r w:rsidRPr="00CD1D94">
              <w:rPr>
                <w:rFonts w:ascii="Arial" w:eastAsia="Calibri" w:hAnsi="Arial" w:cs="Arial"/>
                <w:color w:val="000000"/>
                <w:szCs w:val="24"/>
                <w:lang w:eastAsia="en-GB"/>
              </w:rPr>
              <w:t>developed</w:t>
            </w:r>
            <w:proofErr w:type="spellEnd"/>
            <w:r w:rsidR="00CD1D94" w:rsidRPr="00CD1D94">
              <w:rPr>
                <w:rFonts w:ascii="Arial" w:eastAsia="Calibri" w:hAnsi="Arial" w:cs="Arial"/>
                <w:color w:val="000000"/>
                <w:szCs w:val="24"/>
                <w:lang w:eastAsia="en-GB"/>
              </w:rPr>
              <w:t xml:space="preserve"> coaching skills</w:t>
            </w:r>
          </w:p>
          <w:p w14:paraId="23BD03CA" w14:textId="5640277B" w:rsidR="00CD1D94" w:rsidRPr="00CD1D94" w:rsidRDefault="00CD1D94" w:rsidP="00CD1D94">
            <w:pPr>
              <w:numPr>
                <w:ilvl w:val="0"/>
                <w:numId w:val="19"/>
              </w:numPr>
              <w:overflowPunct/>
              <w:autoSpaceDE/>
              <w:autoSpaceDN/>
              <w:adjustRightInd/>
              <w:contextualSpacing/>
              <w:textAlignment w:val="auto"/>
              <w:rPr>
                <w:rFonts w:ascii="Arial" w:eastAsia="Calibri" w:hAnsi="Arial" w:cs="Arial"/>
                <w:color w:val="000000"/>
                <w:szCs w:val="24"/>
                <w:lang w:eastAsia="en-GB"/>
              </w:rPr>
            </w:pPr>
            <w:r w:rsidRPr="00CD1D94">
              <w:rPr>
                <w:rFonts w:ascii="Arial" w:eastAsia="Calibri" w:hAnsi="Arial" w:cs="Arial"/>
                <w:color w:val="000000"/>
                <w:szCs w:val="24"/>
                <w:lang w:eastAsia="en-GB"/>
              </w:rPr>
              <w:t>Excellent interpersonal, communication and facilitation skills</w:t>
            </w:r>
          </w:p>
          <w:p w14:paraId="5484DE07" w14:textId="53DCE3C9" w:rsidR="00AE5061" w:rsidRDefault="00AE5061" w:rsidP="00CD1D94">
            <w:pPr>
              <w:numPr>
                <w:ilvl w:val="0"/>
                <w:numId w:val="19"/>
              </w:numPr>
              <w:overflowPunct/>
              <w:autoSpaceDE/>
              <w:autoSpaceDN/>
              <w:adjustRightInd/>
              <w:contextualSpacing/>
              <w:textAlignment w:val="auto"/>
              <w:rPr>
                <w:rFonts w:ascii="Arial" w:eastAsia="Calibri" w:hAnsi="Arial" w:cs="Arial"/>
                <w:color w:val="000000"/>
                <w:szCs w:val="24"/>
                <w:lang w:eastAsia="en-GB"/>
              </w:rPr>
            </w:pPr>
            <w:r>
              <w:rPr>
                <w:rFonts w:ascii="Arial" w:eastAsia="Calibri" w:hAnsi="Arial" w:cs="Arial"/>
                <w:color w:val="000000"/>
                <w:szCs w:val="24"/>
                <w:lang w:eastAsia="en-GB"/>
              </w:rPr>
              <w:t xml:space="preserve">Approachability and ability to build quick rapport and relationship with managers </w:t>
            </w:r>
          </w:p>
          <w:p w14:paraId="254728BD" w14:textId="350D2658" w:rsidR="00CD1D94" w:rsidRPr="00CD1D94" w:rsidRDefault="00CD1D94" w:rsidP="00CD1D94">
            <w:pPr>
              <w:numPr>
                <w:ilvl w:val="0"/>
                <w:numId w:val="19"/>
              </w:numPr>
              <w:overflowPunct/>
              <w:autoSpaceDE/>
              <w:autoSpaceDN/>
              <w:adjustRightInd/>
              <w:contextualSpacing/>
              <w:textAlignment w:val="auto"/>
              <w:rPr>
                <w:rFonts w:ascii="Arial" w:eastAsia="Calibri" w:hAnsi="Arial" w:cs="Arial"/>
                <w:color w:val="000000"/>
                <w:szCs w:val="24"/>
                <w:lang w:eastAsia="en-GB"/>
              </w:rPr>
            </w:pPr>
            <w:r w:rsidRPr="00CD1D94">
              <w:rPr>
                <w:rFonts w:ascii="Arial" w:eastAsia="Calibri" w:hAnsi="Arial" w:cs="Arial"/>
                <w:color w:val="000000"/>
                <w:szCs w:val="24"/>
                <w:lang w:eastAsia="en-GB"/>
              </w:rPr>
              <w:t>Ability to work effectively under pressure</w:t>
            </w:r>
          </w:p>
          <w:p w14:paraId="35F291A9" w14:textId="462271D3" w:rsidR="00CD1D94" w:rsidRPr="00CD1D94" w:rsidRDefault="00CD1D94" w:rsidP="00CD1D94">
            <w:pPr>
              <w:numPr>
                <w:ilvl w:val="0"/>
                <w:numId w:val="19"/>
              </w:numPr>
              <w:overflowPunct/>
              <w:autoSpaceDE/>
              <w:autoSpaceDN/>
              <w:adjustRightInd/>
              <w:contextualSpacing/>
              <w:textAlignment w:val="auto"/>
              <w:rPr>
                <w:rFonts w:ascii="Arial" w:eastAsia="Calibri" w:hAnsi="Arial" w:cs="Arial"/>
                <w:color w:val="000000"/>
                <w:szCs w:val="24"/>
                <w:lang w:eastAsia="en-GB"/>
              </w:rPr>
            </w:pPr>
            <w:r w:rsidRPr="00CD1D94">
              <w:rPr>
                <w:rFonts w:ascii="Arial" w:eastAsia="Calibri" w:hAnsi="Arial" w:cs="Arial"/>
                <w:color w:val="000000"/>
                <w:szCs w:val="24"/>
                <w:lang w:eastAsia="en-GB"/>
              </w:rPr>
              <w:t>Able to work as an effective team member</w:t>
            </w:r>
          </w:p>
          <w:p w14:paraId="35CAC04F" w14:textId="00C3FA20" w:rsidR="00CD1D94" w:rsidRPr="00CD1D94" w:rsidRDefault="00CD1D94" w:rsidP="00CD1D94">
            <w:pPr>
              <w:numPr>
                <w:ilvl w:val="0"/>
                <w:numId w:val="19"/>
              </w:numPr>
              <w:overflowPunct/>
              <w:autoSpaceDE/>
              <w:autoSpaceDN/>
              <w:adjustRightInd/>
              <w:contextualSpacing/>
              <w:textAlignment w:val="auto"/>
              <w:rPr>
                <w:rFonts w:ascii="Arial" w:eastAsia="Calibri" w:hAnsi="Arial" w:cs="Arial"/>
                <w:color w:val="000000"/>
                <w:szCs w:val="24"/>
                <w:lang w:eastAsia="en-GB"/>
              </w:rPr>
            </w:pPr>
            <w:r w:rsidRPr="00CD1D94">
              <w:rPr>
                <w:rFonts w:ascii="Arial" w:eastAsia="Calibri" w:hAnsi="Arial" w:cs="Arial"/>
                <w:color w:val="000000"/>
                <w:szCs w:val="24"/>
                <w:lang w:eastAsia="en-GB"/>
              </w:rPr>
              <w:t xml:space="preserve">Analytical and </w:t>
            </w:r>
            <w:r w:rsidR="00E002C6" w:rsidRPr="00CD1D94">
              <w:rPr>
                <w:rFonts w:ascii="Arial" w:eastAsia="Calibri" w:hAnsi="Arial" w:cs="Arial"/>
                <w:color w:val="000000"/>
                <w:szCs w:val="24"/>
                <w:lang w:eastAsia="en-GB"/>
              </w:rPr>
              <w:t>problem</w:t>
            </w:r>
            <w:r w:rsidR="0036087F">
              <w:rPr>
                <w:rFonts w:ascii="Arial" w:eastAsia="Calibri" w:hAnsi="Arial" w:cs="Arial"/>
                <w:color w:val="000000"/>
                <w:szCs w:val="24"/>
                <w:lang w:eastAsia="en-GB"/>
              </w:rPr>
              <w:t xml:space="preserve"> </w:t>
            </w:r>
            <w:r w:rsidR="00E002C6" w:rsidRPr="00CD1D94">
              <w:rPr>
                <w:rFonts w:ascii="Arial" w:eastAsia="Calibri" w:hAnsi="Arial" w:cs="Arial"/>
                <w:color w:val="000000"/>
                <w:szCs w:val="24"/>
                <w:lang w:eastAsia="en-GB"/>
              </w:rPr>
              <w:t>solving</w:t>
            </w:r>
            <w:r w:rsidRPr="00CD1D94">
              <w:rPr>
                <w:rFonts w:ascii="Arial" w:eastAsia="Calibri" w:hAnsi="Arial" w:cs="Arial"/>
                <w:color w:val="000000"/>
                <w:szCs w:val="24"/>
                <w:lang w:eastAsia="en-GB"/>
              </w:rPr>
              <w:t xml:space="preserve"> skills</w:t>
            </w:r>
          </w:p>
          <w:p w14:paraId="0FB0EF0C" w14:textId="59D7317F" w:rsidR="00531E3F" w:rsidRDefault="00CD1D94" w:rsidP="00CD1D94">
            <w:pPr>
              <w:numPr>
                <w:ilvl w:val="0"/>
                <w:numId w:val="19"/>
              </w:numPr>
              <w:overflowPunct/>
              <w:autoSpaceDE/>
              <w:autoSpaceDN/>
              <w:adjustRightInd/>
              <w:contextualSpacing/>
              <w:textAlignment w:val="auto"/>
              <w:rPr>
                <w:rFonts w:ascii="Arial" w:eastAsia="Calibri" w:hAnsi="Arial" w:cs="Arial"/>
                <w:szCs w:val="24"/>
              </w:rPr>
            </w:pPr>
            <w:r w:rsidRPr="00CD1D94">
              <w:rPr>
                <w:rFonts w:ascii="Arial" w:eastAsia="Calibri" w:hAnsi="Arial" w:cs="Arial"/>
                <w:color w:val="000000"/>
                <w:szCs w:val="24"/>
                <w:lang w:eastAsia="en-GB"/>
              </w:rPr>
              <w:t>Ability to advise and influence at senior level management and a willingness to constructively challenge at all levels within the organisation</w:t>
            </w:r>
            <w:r w:rsidR="00F11554">
              <w:rPr>
                <w:rFonts w:ascii="Arial" w:eastAsia="Calibri" w:hAnsi="Arial" w:cs="Arial"/>
                <w:szCs w:val="24"/>
              </w:rPr>
              <w:t>.</w:t>
            </w:r>
          </w:p>
          <w:p w14:paraId="2F92B07A" w14:textId="7DB8876F" w:rsidR="00CD1D94" w:rsidRDefault="00CD1D94" w:rsidP="00CD1D94">
            <w:pPr>
              <w:numPr>
                <w:ilvl w:val="0"/>
                <w:numId w:val="19"/>
              </w:numPr>
              <w:overflowPunct/>
              <w:autoSpaceDE/>
              <w:autoSpaceDN/>
              <w:adjustRightInd/>
              <w:contextualSpacing/>
              <w:textAlignment w:val="auto"/>
              <w:rPr>
                <w:rFonts w:ascii="Arial" w:eastAsia="Calibri" w:hAnsi="Arial" w:cs="Arial"/>
                <w:szCs w:val="24"/>
              </w:rPr>
            </w:pPr>
            <w:r w:rsidRPr="00CD1D94">
              <w:rPr>
                <w:rFonts w:ascii="Arial" w:eastAsia="Calibri" w:hAnsi="Arial" w:cs="Arial"/>
                <w:szCs w:val="24"/>
              </w:rPr>
              <w:t>The post-holder will work in a Christian environment. Therefore, it will be necessary for the post-holder to have respect for the Christian faith, its values and be in sympathy with our organisational aims.</w:t>
            </w:r>
          </w:p>
          <w:p w14:paraId="5EAC5A68" w14:textId="7DCD35E7" w:rsidR="00F11554" w:rsidRPr="00F11554" w:rsidRDefault="00F11554" w:rsidP="00F11554">
            <w:pPr>
              <w:overflowPunct/>
              <w:autoSpaceDE/>
              <w:autoSpaceDN/>
              <w:adjustRightInd/>
              <w:ind w:left="720"/>
              <w:contextualSpacing/>
              <w:textAlignment w:val="auto"/>
              <w:rPr>
                <w:rFonts w:ascii="Arial" w:eastAsia="Calibri" w:hAnsi="Arial" w:cs="Arial"/>
                <w:szCs w:val="24"/>
              </w:rPr>
            </w:pPr>
          </w:p>
        </w:tc>
      </w:tr>
    </w:tbl>
    <w:p w14:paraId="503C1FBC" w14:textId="77777777" w:rsidR="00531E3F" w:rsidRPr="00531E3F" w:rsidRDefault="00531E3F" w:rsidP="000B7476">
      <w:pPr>
        <w:rPr>
          <w:rFonts w:ascii="Arial" w:hAnsi="Arial" w:cs="Arial"/>
          <w:szCs w:val="24"/>
        </w:rPr>
      </w:pPr>
    </w:p>
    <w:sectPr w:rsidR="00531E3F" w:rsidRPr="00531E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83916" w14:textId="77777777" w:rsidR="004E1B39" w:rsidRDefault="004E1B39" w:rsidP="00531E3F">
      <w:r>
        <w:separator/>
      </w:r>
    </w:p>
  </w:endnote>
  <w:endnote w:type="continuationSeparator" w:id="0">
    <w:p w14:paraId="6AC1C9B1" w14:textId="77777777" w:rsidR="004E1B39" w:rsidRDefault="004E1B39"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D408" w14:textId="56C8F66E" w:rsidR="00813AA6" w:rsidRPr="005910EF" w:rsidRDefault="00813AA6">
    <w:pPr>
      <w:pStyle w:val="Footer"/>
      <w:pBdr>
        <w:top w:val="thinThickSmallGap" w:sz="24" w:space="1" w:color="622423" w:themeColor="accent2" w:themeShade="7F"/>
      </w:pBdr>
      <w:rPr>
        <w:rFonts w:ascii="Arial" w:eastAsiaTheme="majorEastAsia" w:hAnsi="Arial" w:cs="Arial"/>
        <w:sz w:val="20"/>
      </w:rPr>
    </w:pPr>
    <w:r>
      <w:rPr>
        <w:rFonts w:ascii="Arial" w:eastAsiaTheme="majorEastAsia" w:hAnsi="Arial" w:cs="Arial"/>
        <w:sz w:val="20"/>
      </w:rPr>
      <w:t>Premier</w:t>
    </w:r>
    <w:r w:rsidR="00CD1D94">
      <w:rPr>
        <w:rFonts w:ascii="Arial" w:eastAsiaTheme="majorEastAsia" w:hAnsi="Arial" w:cs="Arial"/>
        <w:sz w:val="20"/>
      </w:rPr>
      <w:t>: Junior HR Business Partner</w:t>
    </w:r>
    <w:r w:rsidR="00F11554">
      <w:rPr>
        <w:rFonts w:ascii="Arial" w:eastAsiaTheme="majorEastAsia" w:hAnsi="Arial" w:cs="Arial"/>
        <w:sz w:val="20"/>
      </w:rPr>
      <w:t xml:space="preserve"> (</w:t>
    </w:r>
    <w:r w:rsidR="00CD1D94">
      <w:rPr>
        <w:rFonts w:ascii="Arial" w:eastAsiaTheme="majorEastAsia" w:hAnsi="Arial" w:cs="Arial"/>
        <w:sz w:val="20"/>
      </w:rPr>
      <w:t>December</w:t>
    </w:r>
    <w:r w:rsidR="00F11554">
      <w:rPr>
        <w:rFonts w:ascii="Arial" w:eastAsiaTheme="majorEastAsia" w:hAnsi="Arial" w:cs="Arial"/>
        <w:sz w:val="20"/>
      </w:rPr>
      <w:t xml:space="preserve"> 2020)</w:t>
    </w:r>
    <w:r w:rsidRPr="005910EF">
      <w:rPr>
        <w:rFonts w:ascii="Arial" w:eastAsiaTheme="majorEastAsia" w:hAnsi="Arial" w:cs="Arial"/>
        <w:sz w:val="20"/>
      </w:rPr>
      <w:ptab w:relativeTo="margin" w:alignment="right" w:leader="none"/>
    </w:r>
    <w:r w:rsidRPr="005910EF">
      <w:rPr>
        <w:rFonts w:ascii="Arial" w:eastAsiaTheme="majorEastAsia" w:hAnsi="Arial" w:cs="Arial"/>
        <w:sz w:val="20"/>
      </w:rPr>
      <w:t xml:space="preserve">Page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4E09D3" w:rsidRPr="004E09D3">
      <w:rPr>
        <w:rFonts w:ascii="Arial" w:eastAsiaTheme="majorEastAsia" w:hAnsi="Arial" w:cs="Arial"/>
        <w:noProof/>
        <w:sz w:val="20"/>
      </w:rPr>
      <w:t>1</w:t>
    </w:r>
    <w:r w:rsidRPr="005910EF">
      <w:rPr>
        <w:rFonts w:ascii="Arial" w:eastAsiaTheme="majorEastAsia" w:hAnsi="Arial" w:cs="Arial"/>
        <w:noProof/>
        <w:sz w:val="20"/>
      </w:rPr>
      <w:fldChar w:fldCharType="end"/>
    </w:r>
  </w:p>
  <w:p w14:paraId="5498EAFB" w14:textId="77777777" w:rsidR="00813AA6" w:rsidRDefault="00813A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3FFA9" w14:textId="77777777" w:rsidR="004E1B39" w:rsidRDefault="004E1B39" w:rsidP="00531E3F">
      <w:r>
        <w:separator/>
      </w:r>
    </w:p>
  </w:footnote>
  <w:footnote w:type="continuationSeparator" w:id="0">
    <w:p w14:paraId="28D4FEF8" w14:textId="77777777" w:rsidR="004E1B39" w:rsidRDefault="004E1B39" w:rsidP="00531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AC4317"/>
    <w:multiLevelType w:val="hybridMultilevel"/>
    <w:tmpl w:val="3742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37A3C"/>
    <w:multiLevelType w:val="hybridMultilevel"/>
    <w:tmpl w:val="4966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D2179"/>
    <w:multiLevelType w:val="hybridMultilevel"/>
    <w:tmpl w:val="95AA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150EC"/>
    <w:multiLevelType w:val="hybridMultilevel"/>
    <w:tmpl w:val="312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61833"/>
    <w:multiLevelType w:val="hybridMultilevel"/>
    <w:tmpl w:val="2AF08F7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15:restartNumberingAfterBreak="0">
    <w:nsid w:val="44007F97"/>
    <w:multiLevelType w:val="hybridMultilevel"/>
    <w:tmpl w:val="4E2E8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492113"/>
    <w:multiLevelType w:val="hybridMultilevel"/>
    <w:tmpl w:val="16AA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E6E8E"/>
    <w:multiLevelType w:val="hybridMultilevel"/>
    <w:tmpl w:val="13B68D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60E457CC"/>
    <w:multiLevelType w:val="hybridMultilevel"/>
    <w:tmpl w:val="F2CE4DD0"/>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2"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13"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14" w15:restartNumberingAfterBreak="0">
    <w:nsid w:val="72267454"/>
    <w:multiLevelType w:val="hybridMultilevel"/>
    <w:tmpl w:val="FDB8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C51EF"/>
    <w:multiLevelType w:val="hybridMultilevel"/>
    <w:tmpl w:val="46A45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C2E8C"/>
    <w:multiLevelType w:val="multilevel"/>
    <w:tmpl w:val="EB84BC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DED4DCC"/>
    <w:multiLevelType w:val="hybridMultilevel"/>
    <w:tmpl w:val="7B5E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3"/>
  </w:num>
  <w:num w:numId="5">
    <w:abstractNumId w:val="0"/>
  </w:num>
  <w:num w:numId="6">
    <w:abstractNumId w:val="15"/>
  </w:num>
  <w:num w:numId="7">
    <w:abstractNumId w:val="17"/>
  </w:num>
  <w:num w:numId="8">
    <w:abstractNumId w:val="4"/>
  </w:num>
  <w:num w:numId="9">
    <w:abstractNumId w:val="7"/>
  </w:num>
  <w:num w:numId="10">
    <w:abstractNumId w:val="1"/>
  </w:num>
  <w:num w:numId="11">
    <w:abstractNumId w:val="6"/>
  </w:num>
  <w:num w:numId="12">
    <w:abstractNumId w:val="9"/>
  </w:num>
  <w:num w:numId="13">
    <w:abstractNumId w:val="2"/>
  </w:num>
  <w:num w:numId="14">
    <w:abstractNumId w:val="14"/>
  </w:num>
  <w:num w:numId="15">
    <w:abstractNumId w:val="5"/>
  </w:num>
  <w:num w:numId="16">
    <w:abstractNumId w:val="11"/>
  </w:num>
  <w:num w:numId="17">
    <w:abstractNumId w:val="15"/>
  </w:num>
  <w:num w:numId="18">
    <w:abstractNumId w:val="4"/>
  </w:num>
  <w:num w:numId="19">
    <w:abstractNumId w:val="17"/>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Nzc3sLQ0MzExs7BU0lEKTi0uzszPAykwrAUATVIFlCwAAAA="/>
  </w:docVars>
  <w:rsids>
    <w:rsidRoot w:val="00531E3F"/>
    <w:rsid w:val="0000602F"/>
    <w:rsid w:val="000B7476"/>
    <w:rsid w:val="000C492A"/>
    <w:rsid w:val="00212279"/>
    <w:rsid w:val="002575E6"/>
    <w:rsid w:val="00293B90"/>
    <w:rsid w:val="002A0B18"/>
    <w:rsid w:val="002B4B72"/>
    <w:rsid w:val="0036087F"/>
    <w:rsid w:val="00471B9E"/>
    <w:rsid w:val="004D3C4E"/>
    <w:rsid w:val="004E09D3"/>
    <w:rsid w:val="004E1B39"/>
    <w:rsid w:val="00531E3F"/>
    <w:rsid w:val="00541374"/>
    <w:rsid w:val="00542597"/>
    <w:rsid w:val="005832C6"/>
    <w:rsid w:val="005910EF"/>
    <w:rsid w:val="005D7D62"/>
    <w:rsid w:val="00612386"/>
    <w:rsid w:val="0061508C"/>
    <w:rsid w:val="006266B0"/>
    <w:rsid w:val="00660AF1"/>
    <w:rsid w:val="006F48FB"/>
    <w:rsid w:val="007F25D9"/>
    <w:rsid w:val="00804DAF"/>
    <w:rsid w:val="00813AA6"/>
    <w:rsid w:val="00853F95"/>
    <w:rsid w:val="00857ADF"/>
    <w:rsid w:val="008E3F90"/>
    <w:rsid w:val="00997DA3"/>
    <w:rsid w:val="009B6904"/>
    <w:rsid w:val="009F15CF"/>
    <w:rsid w:val="00AE5061"/>
    <w:rsid w:val="00B713E2"/>
    <w:rsid w:val="00C45C18"/>
    <w:rsid w:val="00C57192"/>
    <w:rsid w:val="00C82F8F"/>
    <w:rsid w:val="00CD1D94"/>
    <w:rsid w:val="00D25FC0"/>
    <w:rsid w:val="00D2657A"/>
    <w:rsid w:val="00DB01F9"/>
    <w:rsid w:val="00DC0FF6"/>
    <w:rsid w:val="00E002C6"/>
    <w:rsid w:val="00E67565"/>
    <w:rsid w:val="00EA2D3E"/>
    <w:rsid w:val="00F11554"/>
    <w:rsid w:val="00F369F7"/>
    <w:rsid w:val="00F9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0CE8"/>
  <w15:docId w15:val="{ACE90FDE-D864-4245-BB94-46F35B98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semiHidden/>
    <w:rsid w:val="00531E3F"/>
    <w:pPr>
      <w:tabs>
        <w:tab w:val="center" w:pos="4153"/>
        <w:tab w:val="right" w:pos="8306"/>
      </w:tabs>
    </w:pPr>
  </w:style>
  <w:style w:type="character" w:customStyle="1" w:styleId="HeaderChar">
    <w:name w:val="Header Char"/>
    <w:basedOn w:val="DefaultParagraphFont"/>
    <w:link w:val="Header"/>
    <w:semiHidden/>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semiHidden/>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1E3F"/>
    <w:rPr>
      <w:rFonts w:ascii="Courier" w:eastAsia="Times New Roman" w:hAnsi="Courier" w:cs="Times New Roman"/>
      <w:sz w:val="16"/>
      <w:szCs w:val="16"/>
    </w:rPr>
  </w:style>
  <w:style w:type="paragraph" w:styleId="ListParagraph">
    <w:name w:val="List Paragraph"/>
    <w:basedOn w:val="Normal"/>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character" w:styleId="Hyperlink">
    <w:name w:val="Hyperlink"/>
    <w:basedOn w:val="DefaultParagraphFont"/>
    <w:uiPriority w:val="99"/>
    <w:unhideWhenUsed/>
    <w:rsid w:val="00EA2D3E"/>
    <w:rPr>
      <w:color w:val="0000FF" w:themeColor="hyperlink"/>
      <w:u w:val="single"/>
    </w:rPr>
  </w:style>
  <w:style w:type="character" w:styleId="FollowedHyperlink">
    <w:name w:val="FollowedHyperlink"/>
    <w:basedOn w:val="DefaultParagraphFont"/>
    <w:uiPriority w:val="99"/>
    <w:semiHidden/>
    <w:unhideWhenUsed/>
    <w:rsid w:val="00542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7271">
      <w:bodyDiv w:val="1"/>
      <w:marLeft w:val="0"/>
      <w:marRight w:val="0"/>
      <w:marTop w:val="0"/>
      <w:marBottom w:val="0"/>
      <w:divBdr>
        <w:top w:val="none" w:sz="0" w:space="0" w:color="auto"/>
        <w:left w:val="none" w:sz="0" w:space="0" w:color="auto"/>
        <w:bottom w:val="none" w:sz="0" w:space="0" w:color="auto"/>
        <w:right w:val="none" w:sz="0" w:space="0" w:color="auto"/>
      </w:divBdr>
    </w:div>
    <w:div w:id="1600021194">
      <w:bodyDiv w:val="1"/>
      <w:marLeft w:val="0"/>
      <w:marRight w:val="0"/>
      <w:marTop w:val="0"/>
      <w:marBottom w:val="0"/>
      <w:divBdr>
        <w:top w:val="none" w:sz="0" w:space="0" w:color="auto"/>
        <w:left w:val="none" w:sz="0" w:space="0" w:color="auto"/>
        <w:bottom w:val="none" w:sz="0" w:space="0" w:color="auto"/>
        <w:right w:val="none" w:sz="0" w:space="0" w:color="auto"/>
      </w:divBdr>
    </w:div>
    <w:div w:id="1624001578">
      <w:bodyDiv w:val="1"/>
      <w:marLeft w:val="0"/>
      <w:marRight w:val="0"/>
      <w:marTop w:val="0"/>
      <w:marBottom w:val="0"/>
      <w:divBdr>
        <w:top w:val="none" w:sz="0" w:space="0" w:color="auto"/>
        <w:left w:val="none" w:sz="0" w:space="0" w:color="auto"/>
        <w:bottom w:val="none" w:sz="0" w:space="0" w:color="auto"/>
        <w:right w:val="none" w:sz="0" w:space="0" w:color="auto"/>
      </w:divBdr>
    </w:div>
    <w:div w:id="18883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1008E0F3D6C844AAA73BA7A81B3DC1" ma:contentTypeVersion="13" ma:contentTypeDescription="Create a new document." ma:contentTypeScope="" ma:versionID="564cfee7d14baf53590e7950e5a401b9">
  <xsd:schema xmlns:xsd="http://www.w3.org/2001/XMLSchema" xmlns:xs="http://www.w3.org/2001/XMLSchema" xmlns:p="http://schemas.microsoft.com/office/2006/metadata/properties" xmlns:ns3="867b4e51-6e64-4b14-8f12-aa12c269c87f" xmlns:ns4="788df4ad-0cf5-4f49-9039-bd33ea3eebc3" targetNamespace="http://schemas.microsoft.com/office/2006/metadata/properties" ma:root="true" ma:fieldsID="861364b6cd88930fef8c6e8f651c537c" ns3:_="" ns4:_="">
    <xsd:import namespace="867b4e51-6e64-4b14-8f12-aa12c269c87f"/>
    <xsd:import namespace="788df4ad-0cf5-4f49-9039-bd33ea3eeb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b4e51-6e64-4b14-8f12-aa12c269c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f4ad-0cf5-4f49-9039-bd33ea3eeb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7722C-A940-481D-91CA-4E36E8994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03BF1-E91E-445B-BCA2-5CE509F9F498}">
  <ds:schemaRefs>
    <ds:schemaRef ds:uri="http://schemas.microsoft.com/sharepoint/v3/contenttype/forms"/>
  </ds:schemaRefs>
</ds:datastoreItem>
</file>

<file path=customXml/itemProps3.xml><?xml version="1.0" encoding="utf-8"?>
<ds:datastoreItem xmlns:ds="http://schemas.openxmlformats.org/officeDocument/2006/customXml" ds:itemID="{3882CAAF-87C4-4460-A21C-B30C1CFD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b4e51-6e64-4b14-8f12-aa12c269c87f"/>
    <ds:schemaRef ds:uri="788df4ad-0cf5-4f49-9039-bd33ea3ee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C2A37EB2</Template>
  <TotalTime>192</TotalTime>
  <Pages>3</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Kenworthy</dc:creator>
  <cp:lastModifiedBy>Femi Adetunji</cp:lastModifiedBy>
  <cp:revision>2</cp:revision>
  <cp:lastPrinted>2012-10-16T08:47:00Z</cp:lastPrinted>
  <dcterms:created xsi:type="dcterms:W3CDTF">2021-09-17T15:35:00Z</dcterms:created>
  <dcterms:modified xsi:type="dcterms:W3CDTF">2021-09-17T15:35:00Z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0x010100B31008E0F3D6C844AAA73BA7A81B3DC1</vt:lpwstr>
  </property>
</Properties>
</file>